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EF" w:rsidRDefault="00473C3E">
      <w:pPr>
        <w:spacing w:after="87" w:line="216" w:lineRule="auto"/>
        <w:ind w:left="4536" w:right="0" w:hanging="4536"/>
        <w:jc w:val="left"/>
      </w:pPr>
      <w:r>
        <w:rPr>
          <w:sz w:val="24"/>
        </w:rPr>
        <w:t xml:space="preserve"> </w:t>
      </w:r>
      <w:r>
        <w:rPr>
          <w:b/>
        </w:rPr>
        <w:t xml:space="preserve"> </w:t>
      </w:r>
    </w:p>
    <w:p w:rsidR="009863EF" w:rsidRDefault="00473C3E">
      <w:pPr>
        <w:spacing w:after="0" w:line="259" w:lineRule="auto"/>
        <w:ind w:left="0" w:right="59" w:firstLine="0"/>
        <w:jc w:val="center"/>
      </w:pPr>
      <w:r>
        <w:rPr>
          <w:b/>
          <w:u w:val="single" w:color="000000"/>
        </w:rPr>
        <w:t>Alžběta I. a její doba</w:t>
      </w:r>
      <w:r>
        <w:rPr>
          <w:b/>
        </w:rPr>
        <w:t xml:space="preserve"> </w:t>
      </w:r>
    </w:p>
    <w:p w:rsidR="009863EF" w:rsidRDefault="00473C3E">
      <w:pPr>
        <w:spacing w:after="22" w:line="259" w:lineRule="auto"/>
        <w:ind w:right="0" w:firstLine="0"/>
        <w:jc w:val="center"/>
      </w:pPr>
      <w:r>
        <w:rPr>
          <w:b/>
        </w:rPr>
        <w:t xml:space="preserve"> </w:t>
      </w:r>
    </w:p>
    <w:p w:rsidR="009863EF" w:rsidRDefault="00473C3E">
      <w:pPr>
        <w:ind w:right="43"/>
      </w:pPr>
      <w:r w:rsidRPr="00473C3E">
        <w:rPr>
          <w:highlight w:val="yellow"/>
        </w:rPr>
        <w:t>Za vlády Tudorovc</w:t>
      </w:r>
      <w:r w:rsidRPr="00473C3E">
        <w:rPr>
          <w:highlight w:val="yellow"/>
        </w:rPr>
        <w:t>ů</w:t>
      </w:r>
      <w:r>
        <w:t xml:space="preserve"> se rozvíjely p</w:t>
      </w:r>
      <w:r>
        <w:t>ř</w:t>
      </w:r>
      <w:r>
        <w:t xml:space="preserve">edevším dva typy </w:t>
      </w:r>
      <w:r w:rsidRPr="00473C3E">
        <w:rPr>
          <w:highlight w:val="yellow"/>
          <w:u w:val="single" w:color="000000"/>
        </w:rPr>
        <w:t>textilní výroby</w:t>
      </w:r>
      <w:r>
        <w:t xml:space="preserve"> – výroba hrubého sukna (</w:t>
      </w:r>
      <w:proofErr w:type="spellStart"/>
      <w:r>
        <w:t>manchester</w:t>
      </w:r>
      <w:proofErr w:type="spellEnd"/>
      <w:r>
        <w:t>) a výroba jemného sukna. P</w:t>
      </w:r>
      <w:r>
        <w:t>ř</w:t>
      </w:r>
      <w:r>
        <w:t xml:space="preserve">estává vývoz vlny, budují se velké </w:t>
      </w:r>
      <w:r w:rsidRPr="00473C3E">
        <w:rPr>
          <w:highlight w:val="yellow"/>
          <w:u w:val="single" w:color="000000"/>
        </w:rPr>
        <w:t>manufaktury</w:t>
      </w:r>
      <w:r>
        <w:t>. Šlechta zabírá sedlák</w:t>
      </w:r>
      <w:r>
        <w:t>ů</w:t>
      </w:r>
      <w:r>
        <w:t>m p</w:t>
      </w:r>
      <w:r>
        <w:t>ů</w:t>
      </w:r>
      <w:r>
        <w:t xml:space="preserve">du, tomuto procesu se </w:t>
      </w:r>
      <w:r>
        <w:t>ř</w:t>
      </w:r>
      <w:r>
        <w:t xml:space="preserve">íká </w:t>
      </w:r>
      <w:r w:rsidRPr="00473C3E">
        <w:rPr>
          <w:u w:color="000000"/>
        </w:rPr>
        <w:t>ohrazení</w:t>
      </w:r>
      <w:r>
        <w:t>, a tvo</w:t>
      </w:r>
      <w:r>
        <w:t>ř</w:t>
      </w:r>
      <w:r>
        <w:t>í na nich rozsáhlé pastviny. Lidé vyhnaní z p</w:t>
      </w:r>
      <w:r>
        <w:t>ů</w:t>
      </w:r>
      <w:r>
        <w:t>dy odcházejí do manufaktur, v</w:t>
      </w:r>
      <w:r>
        <w:t>ě</w:t>
      </w:r>
      <w:r>
        <w:t>tšinou se živí p</w:t>
      </w:r>
      <w:r>
        <w:t>ř</w:t>
      </w:r>
      <w:r>
        <w:t>íležitostn</w:t>
      </w:r>
      <w:r>
        <w:t>ě</w:t>
      </w:r>
      <w:r>
        <w:t xml:space="preserve">. </w:t>
      </w:r>
      <w:r w:rsidRPr="00473C3E">
        <w:rPr>
          <w:highlight w:val="yellow"/>
        </w:rPr>
        <w:t>Rozvíjí se obchod a vývoz textilního a železá</w:t>
      </w:r>
      <w:r w:rsidRPr="00473C3E">
        <w:rPr>
          <w:highlight w:val="yellow"/>
        </w:rPr>
        <w:t>ř</w:t>
      </w:r>
      <w:r w:rsidRPr="00473C3E">
        <w:rPr>
          <w:highlight w:val="yellow"/>
        </w:rPr>
        <w:t>ského zboží</w:t>
      </w:r>
      <w:r>
        <w:t>. Nejv</w:t>
      </w:r>
      <w:r>
        <w:t>ě</w:t>
      </w:r>
      <w:r>
        <w:t>tší význam v rozvoji zahrani</w:t>
      </w:r>
      <w:r>
        <w:t>č</w:t>
      </w:r>
      <w:r>
        <w:t xml:space="preserve">ního obchodu má </w:t>
      </w:r>
      <w:r>
        <w:rPr>
          <w:u w:val="single" w:color="000000"/>
        </w:rPr>
        <w:t>Východoindická spole</w:t>
      </w:r>
      <w:r>
        <w:rPr>
          <w:u w:val="single" w:color="000000"/>
        </w:rPr>
        <w:t>č</w:t>
      </w:r>
      <w:r>
        <w:rPr>
          <w:u w:val="single" w:color="000000"/>
        </w:rPr>
        <w:t>nost</w:t>
      </w:r>
      <w:r>
        <w:t xml:space="preserve">, která byla založena v roce 1600. </w:t>
      </w:r>
    </w:p>
    <w:p w:rsidR="009863EF" w:rsidRDefault="00473C3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9863EF" w:rsidRDefault="00473C3E">
      <w:pPr>
        <w:spacing w:after="0"/>
        <w:ind w:right="43"/>
      </w:pPr>
      <w:r w:rsidRPr="00473C3E">
        <w:rPr>
          <w:highlight w:val="yellow"/>
          <w:u w:val="single" w:color="000000"/>
        </w:rPr>
        <w:t>Alžb</w:t>
      </w:r>
      <w:r w:rsidRPr="00473C3E">
        <w:rPr>
          <w:highlight w:val="yellow"/>
          <w:u w:val="single" w:color="000000"/>
        </w:rPr>
        <w:t>ě</w:t>
      </w:r>
      <w:r w:rsidRPr="00473C3E">
        <w:rPr>
          <w:highlight w:val="yellow"/>
          <w:u w:val="single" w:color="000000"/>
        </w:rPr>
        <w:t>ta I.</w:t>
      </w:r>
      <w:r w:rsidRPr="00473C3E">
        <w:rPr>
          <w:highlight w:val="yellow"/>
        </w:rPr>
        <w:t xml:space="preserve"> byla poslední panovnicí z rodu Tudorovc</w:t>
      </w:r>
      <w:r w:rsidRPr="00473C3E">
        <w:rPr>
          <w:highlight w:val="yellow"/>
        </w:rPr>
        <w:t>ů</w:t>
      </w:r>
      <w:r w:rsidRPr="00473C3E">
        <w:rPr>
          <w:highlight w:val="yellow"/>
        </w:rPr>
        <w:t>, na anglický tr</w:t>
      </w:r>
      <w:r w:rsidRPr="00473C3E">
        <w:rPr>
          <w:highlight w:val="yellow"/>
        </w:rPr>
        <w:t>ů</w:t>
      </w:r>
      <w:r w:rsidRPr="00473C3E">
        <w:rPr>
          <w:highlight w:val="yellow"/>
        </w:rPr>
        <w:t>n nastoupila po smrti své nevlastní sestry Marie a vládla do své smrti v roce 1603</w:t>
      </w:r>
      <w:r>
        <w:t xml:space="preserve">. </w:t>
      </w:r>
    </w:p>
    <w:p w:rsidR="009863EF" w:rsidRDefault="00473C3E">
      <w:pPr>
        <w:spacing w:after="30" w:line="259" w:lineRule="auto"/>
        <w:ind w:left="3895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561194" wp14:editId="5DED1A14">
            <wp:simplePos x="0" y="0"/>
            <wp:positionH relativeFrom="column">
              <wp:posOffset>-3044</wp:posOffset>
            </wp:positionH>
            <wp:positionV relativeFrom="paragraph">
              <wp:posOffset>27288</wp:posOffset>
            </wp:positionV>
            <wp:extent cx="2362200" cy="3247644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247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863EF" w:rsidRDefault="00473C3E">
      <w:pPr>
        <w:ind w:right="43"/>
      </w:pPr>
      <w:bookmarkStart w:id="0" w:name="_GoBack"/>
      <w:bookmarkEnd w:id="0"/>
      <w:r w:rsidRPr="00473C3E">
        <w:rPr>
          <w:highlight w:val="yellow"/>
        </w:rPr>
        <w:t>Byla</w:t>
      </w:r>
      <w:r>
        <w:t xml:space="preserve"> </w:t>
      </w:r>
      <w:r w:rsidRPr="00473C3E">
        <w:rPr>
          <w:highlight w:val="yellow"/>
        </w:rPr>
        <w:t>dcerou Jind</w:t>
      </w:r>
      <w:r w:rsidRPr="00473C3E">
        <w:rPr>
          <w:highlight w:val="yellow"/>
        </w:rPr>
        <w:t>ř</w:t>
      </w:r>
      <w:r w:rsidRPr="00473C3E">
        <w:rPr>
          <w:highlight w:val="yellow"/>
        </w:rPr>
        <w:t>icha VIII</w:t>
      </w:r>
      <w:r>
        <w:t xml:space="preserve">. </w:t>
      </w:r>
      <w:r w:rsidRPr="00473C3E">
        <w:rPr>
          <w:highlight w:val="yellow"/>
        </w:rPr>
        <w:t>a jeho druhé manželky Anny Bo</w:t>
      </w:r>
      <w:r w:rsidRPr="00473C3E">
        <w:rPr>
          <w:highlight w:val="yellow"/>
        </w:rPr>
        <w:t>leynové</w:t>
      </w:r>
      <w:r>
        <w:t xml:space="preserve">, kterou nechal za údajnou vlastizradu popravit. </w:t>
      </w:r>
    </w:p>
    <w:p w:rsidR="009863EF" w:rsidRDefault="00473C3E">
      <w:pPr>
        <w:ind w:right="43"/>
      </w:pPr>
      <w:r>
        <w:t>Sama Alžb</w:t>
      </w:r>
      <w:r>
        <w:t>ě</w:t>
      </w:r>
      <w:r>
        <w:t>ta se p</w:t>
      </w:r>
      <w:r>
        <w:t>ř</w:t>
      </w:r>
      <w:r>
        <w:t>es n</w:t>
      </w:r>
      <w:r>
        <w:t>ě</w:t>
      </w:r>
      <w:r>
        <w:t>kolik nabídek k s</w:t>
      </w:r>
      <w:r>
        <w:t>ň</w:t>
      </w:r>
      <w:r>
        <w:t xml:space="preserve">atku </w:t>
      </w:r>
      <w:r w:rsidRPr="00473C3E">
        <w:rPr>
          <w:highlight w:val="yellow"/>
        </w:rPr>
        <w:t>nikdy nevdala a zem</w:t>
      </w:r>
      <w:r w:rsidRPr="00473C3E">
        <w:rPr>
          <w:highlight w:val="yellow"/>
        </w:rPr>
        <w:t>ř</w:t>
      </w:r>
      <w:r w:rsidRPr="00473C3E">
        <w:rPr>
          <w:highlight w:val="yellow"/>
        </w:rPr>
        <w:t>ela bez následník</w:t>
      </w:r>
      <w:r w:rsidRPr="00473C3E">
        <w:rPr>
          <w:highlight w:val="yellow"/>
        </w:rPr>
        <w:t>ů</w:t>
      </w:r>
      <w:r>
        <w:t xml:space="preserve">. </w:t>
      </w:r>
    </w:p>
    <w:p w:rsidR="009863EF" w:rsidRDefault="00473C3E">
      <w:pPr>
        <w:spacing w:after="27" w:line="259" w:lineRule="auto"/>
        <w:ind w:left="3895" w:right="0" w:firstLine="0"/>
        <w:jc w:val="left"/>
      </w:pPr>
      <w:r>
        <w:t xml:space="preserve"> </w:t>
      </w:r>
    </w:p>
    <w:p w:rsidR="009863EF" w:rsidRDefault="00473C3E">
      <w:pPr>
        <w:spacing w:after="0" w:line="270" w:lineRule="auto"/>
        <w:ind w:left="0" w:right="53" w:firstLine="180"/>
        <w:jc w:val="left"/>
      </w:pPr>
      <w:r>
        <w:t>Brzy po její smrti za</w:t>
      </w:r>
      <w:r>
        <w:t>č</w:t>
      </w:r>
      <w:r>
        <w:t xml:space="preserve">alo být </w:t>
      </w:r>
      <w:r w:rsidRPr="00473C3E">
        <w:rPr>
          <w:highlight w:val="yellow"/>
        </w:rPr>
        <w:t>období její vlády nazýváno zlatým v</w:t>
      </w:r>
      <w:r w:rsidRPr="00473C3E">
        <w:rPr>
          <w:highlight w:val="yellow"/>
        </w:rPr>
        <w:t>ě</w:t>
      </w:r>
      <w:r w:rsidRPr="00473C3E">
        <w:rPr>
          <w:highlight w:val="yellow"/>
        </w:rPr>
        <w:t>kem nebo obdobím alžb</w:t>
      </w:r>
      <w:r w:rsidRPr="00473C3E">
        <w:rPr>
          <w:highlight w:val="yellow"/>
        </w:rPr>
        <w:t>ě</w:t>
      </w:r>
      <w:r w:rsidRPr="00473C3E">
        <w:rPr>
          <w:highlight w:val="yellow"/>
        </w:rPr>
        <w:t>tinským</w:t>
      </w:r>
      <w:r>
        <w:t xml:space="preserve">.  </w:t>
      </w:r>
      <w:r w:rsidRPr="00473C3E">
        <w:rPr>
          <w:highlight w:val="yellow"/>
        </w:rPr>
        <w:t>Anglii se poda</w:t>
      </w:r>
      <w:r w:rsidRPr="00473C3E">
        <w:rPr>
          <w:highlight w:val="yellow"/>
        </w:rPr>
        <w:t>ř</w:t>
      </w:r>
      <w:r w:rsidRPr="00473C3E">
        <w:rPr>
          <w:highlight w:val="yellow"/>
        </w:rPr>
        <w:t>ilo ovládnout sv</w:t>
      </w:r>
      <w:r w:rsidRPr="00473C3E">
        <w:rPr>
          <w:highlight w:val="yellow"/>
        </w:rPr>
        <w:t>ě</w:t>
      </w:r>
      <w:r w:rsidRPr="00473C3E">
        <w:rPr>
          <w:highlight w:val="yellow"/>
        </w:rPr>
        <w:t xml:space="preserve">tová </w:t>
      </w:r>
      <w:r w:rsidRPr="00473C3E">
        <w:rPr>
          <w:highlight w:val="yellow"/>
        </w:rPr>
        <w:tab/>
        <w:t>mo</w:t>
      </w:r>
      <w:r w:rsidRPr="00473C3E">
        <w:rPr>
          <w:highlight w:val="yellow"/>
        </w:rPr>
        <w:t>ř</w:t>
      </w:r>
      <w:r w:rsidRPr="00473C3E">
        <w:rPr>
          <w:highlight w:val="yellow"/>
        </w:rPr>
        <w:t>e</w:t>
      </w:r>
      <w:r>
        <w:t xml:space="preserve"> </w:t>
      </w:r>
      <w:r>
        <w:tab/>
        <w:t xml:space="preserve">díky </w:t>
      </w:r>
      <w:r>
        <w:tab/>
      </w:r>
      <w:r w:rsidRPr="00473C3E">
        <w:rPr>
          <w:highlight w:val="yellow"/>
        </w:rPr>
        <w:t>porážce</w:t>
      </w:r>
      <w:r>
        <w:t xml:space="preserve"> </w:t>
      </w:r>
      <w:r>
        <w:tab/>
        <w:t>nejv</w:t>
      </w:r>
      <w:r>
        <w:t>ě</w:t>
      </w:r>
      <w:r>
        <w:t>tšího námo</w:t>
      </w:r>
      <w:r>
        <w:t>ř</w:t>
      </w:r>
      <w:r>
        <w:t xml:space="preserve">ního konkurenta – </w:t>
      </w:r>
      <w:r w:rsidRPr="00473C3E">
        <w:rPr>
          <w:highlight w:val="yellow"/>
        </w:rPr>
        <w:t>Špan</w:t>
      </w:r>
      <w:r w:rsidRPr="00473C3E">
        <w:rPr>
          <w:highlight w:val="yellow"/>
        </w:rPr>
        <w:t>ě</w:t>
      </w:r>
      <w:r w:rsidRPr="00473C3E">
        <w:rPr>
          <w:highlight w:val="yellow"/>
        </w:rPr>
        <w:t>lska</w:t>
      </w:r>
      <w:r>
        <w:t xml:space="preserve"> v roce 1588 </w:t>
      </w:r>
      <w:r w:rsidRPr="00473C3E">
        <w:rPr>
          <w:highlight w:val="yellow"/>
        </w:rPr>
        <w:t xml:space="preserve">a pirátským praktikám Francise </w:t>
      </w:r>
      <w:proofErr w:type="spellStart"/>
      <w:r w:rsidRPr="00473C3E">
        <w:rPr>
          <w:highlight w:val="yellow"/>
        </w:rPr>
        <w:t>Drake</w:t>
      </w:r>
      <w:proofErr w:type="spellEnd"/>
      <w:r>
        <w:t>, který byl ve službách Alžběty I</w:t>
      </w:r>
      <w:r>
        <w:t>.  B</w:t>
      </w:r>
      <w:r>
        <w:t>ě</w:t>
      </w:r>
      <w:r>
        <w:t>hem vlády Alžb</w:t>
      </w:r>
      <w:r>
        <w:t>ě</w:t>
      </w:r>
      <w:r>
        <w:t>ty I. se výrazn</w:t>
      </w:r>
      <w:r>
        <w:t>ě</w:t>
      </w:r>
      <w:r>
        <w:t xml:space="preserve"> rozvíjelo divadlo, hlavn</w:t>
      </w:r>
      <w:r>
        <w:t>ě</w:t>
      </w:r>
      <w:r>
        <w:t xml:space="preserve"> díky Williamu Shakespearovi a jeho divadlu Globe. </w:t>
      </w:r>
    </w:p>
    <w:p w:rsidR="009863EF" w:rsidRDefault="00473C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863EF" w:rsidRDefault="00473C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863EF" w:rsidRDefault="00473C3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863EF" w:rsidRDefault="00473C3E">
      <w:pPr>
        <w:spacing w:after="1828" w:line="259" w:lineRule="auto"/>
        <w:ind w:left="0" w:right="0" w:firstLine="0"/>
        <w:jc w:val="left"/>
      </w:pPr>
      <w:r>
        <w:t xml:space="preserve"> </w:t>
      </w:r>
    </w:p>
    <w:p w:rsidR="009863EF" w:rsidRDefault="00473C3E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sectPr w:rsidR="009863EF">
      <w:pgSz w:w="11900" w:h="16840"/>
      <w:pgMar w:top="708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EF"/>
    <w:rsid w:val="00473C3E"/>
    <w:rsid w:val="009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B8EA"/>
  <w15:docId w15:val="{C75F46B9-F092-49FA-9EEB-64D8027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1" w:line="237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Alžběta I a její doba.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Alžběta I a její doba.</dc:title>
  <dc:subject/>
  <dc:creator>admin</dc:creator>
  <cp:keywords/>
  <cp:lastModifiedBy>Mgr. Barbora SLÁČIKOVÁ</cp:lastModifiedBy>
  <cp:revision>2</cp:revision>
  <dcterms:created xsi:type="dcterms:W3CDTF">2020-10-15T07:40:00Z</dcterms:created>
  <dcterms:modified xsi:type="dcterms:W3CDTF">2020-10-15T07:40:00Z</dcterms:modified>
</cp:coreProperties>
</file>