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19" w:rsidRDefault="00ED5F07">
      <w:r>
        <w:rPr>
          <w:b/>
          <w:bCs/>
        </w:rPr>
        <w:t>I</w:t>
      </w:r>
      <w:r>
        <w:rPr>
          <w:b/>
          <w:bCs/>
        </w:rPr>
        <w:t>nformace o rozpočtu na rok 2021 a o střednědobém výhledu rozpočtu na období 2022 až 2026 jsou zveřejněny na webu zřizovatele v sekci Samospráva/Zastupitelstvo/Rozpočet MČ Praha 3</w:t>
      </w:r>
      <w:r>
        <w:t xml:space="preserve">, </w:t>
      </w:r>
      <w:bookmarkStart w:id="0" w:name="_GoBack"/>
      <w:bookmarkEnd w:id="0"/>
      <w:r>
        <w:t xml:space="preserve">odkaz </w:t>
      </w:r>
      <w:hyperlink r:id="rId4" w:history="1">
        <w:r>
          <w:rPr>
            <w:rStyle w:val="Hypertextovodkaz"/>
          </w:rPr>
          <w:t>www.praha3.cz/samosprava/zastupitelstvo/-rozpocet-mc-praha-3</w:t>
        </w:r>
      </w:hyperlink>
    </w:p>
    <w:sectPr w:rsidR="005E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07"/>
    <w:rsid w:val="005E1419"/>
    <w:rsid w:val="00E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9BF"/>
  <w15:chartTrackingRefBased/>
  <w15:docId w15:val="{993583B5-7FC9-4E4E-A76A-587EA3F3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5F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praha3.cz%2Fsamosprava%2Fzastupitelstvo%2F-rozpocet-mc-praha-3&amp;data=04%7C01%7Cvackova.gabriela%40praha3.cz%7C51cc86c8821243ad780708d8b6222afe%7Cf83d2e4eb96c4b3b9fb32c161affdc98%7C0%7C0%7C637459605157946623%7CUnknown%7CTWFpbGZsb3d8eyJWIjoiMC4wLjAwMDAiLCJQIjoiV2luMzIiLCJBTiI6Ik1haWwiLCJXVCI6Mn0%3D%7C1000&amp;sdata=QCPMysVAVFpmudKkqrcNBJwUzPNLOxRM6xlew6j32Qs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SOMMER</dc:creator>
  <cp:keywords/>
  <dc:description/>
  <cp:lastModifiedBy>Mgr. Pavel SOMMER</cp:lastModifiedBy>
  <cp:revision>1</cp:revision>
  <dcterms:created xsi:type="dcterms:W3CDTF">2021-01-11T15:35:00Z</dcterms:created>
  <dcterms:modified xsi:type="dcterms:W3CDTF">2021-01-11T15:38:00Z</dcterms:modified>
</cp:coreProperties>
</file>